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M4056D110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57"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9,132,873.00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9,132,873.00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9,132,873.00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among others, provident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pension funds and insurance policies, which are 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Mutual Funds Ltd.</w:t>
      </w:r>
    </w:p>
    <w:p>
      <w:pPr>
        <w:sectPr>
          <w:pgSz w:w="11900" w:h="16857" w:orient="portrait"/>
          <w:cols w:equalWidth="0" w:num="1">
            <w:col w:w="11100"/>
          </w:cols>
          <w:pgMar w:left="320" w:top="111" w:right="479" w:bottom="0" w:gutter="0" w:footer="0" w:header="0"/>
          <w:type w:val="continuous"/>
        </w:sectPr>
      </w:pPr>
    </w:p>
    <w:bookmarkStart w:id="3" w:name="page4"/>
    <w:bookmarkEnd w:id="3"/>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60"/>
          </w:cols>
          <w:pgMar w:left="320" w:top="112"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2,062,283.00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2,062,283.00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2,062,283.00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00"/>
          </w:cols>
          <w:pgMar w:left="320" w:top="112" w:right="6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mutual funds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Amal 13, Rosh Ha'Ein, Israel, 4802949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 Efal Street; P.O. Box 3063; Petach Tikva 49512,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Israeli public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0960"/>
          </w:cols>
          <w:pgMar w:left="320" w:top="112" w:right="619" w:bottom="0" w:gutter="0" w:footer="0" w:header="0"/>
          <w:type w:val="continuous"/>
        </w:sectPr>
      </w:pPr>
    </w:p>
    <w:bookmarkStart w:id="4" w:name="page5"/>
    <w:bookmarkEnd w:id="4"/>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M4056D110</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11,195,156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11,195,156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11,195,156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The following wholly owned, direct and indirect subsidiaries of the filing person are the reporting persons: - Migdal Insurance Company ltd. is an Israeli insurance company. - Migdal Sal Domestic Equities is registered partnership owned by Migdal Insurance Company ltd. and its wholly owned subsidiary; and acting as an investment SPE used for the beneficiaries of pension and provident funds and life insurance policies managed by Migdal Insurance Company ltd. and its wholly owned subsidiary. - Migdal Mutual Funds ltd. manages mutual funds.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60" w:orient="portrait"/>
          <w:cols w:equalWidth="0" w:num="2">
            <w:col w:w="620" w:space="300"/>
            <w:col w:w="10220"/>
          </w:cols>
          <w:pgMar w:left="360" w:top="355"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Itay Yanay</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Itay Yanay / CFO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Itay Yanay</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Itay Yanay / CFO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Itay Yanay</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Itay Yanay / CFO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Migdal Mutual Funds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Sigal Fishbain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Sigal Fishbain / COO</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11140"/>
      </w:cols>
      <w:pgMar w:left="36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2025-11-13T08:25:35Z</dcterms:created>
  <dcterms:modified xsi:type="dcterms:W3CDTF">2025-11-13T08:25:35Z</dcterms:modified>
</cp:coreProperties>
</file>