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Enlight Renewable Energy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NIS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M4056D110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M4056D110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Menora Mivtachim Holdings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8,155,587.00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8,155,587.00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8,155,587.00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rows (6), (8), (9) and (11), the beneficial ownership of the securities reported herein is described in Item 4(a). Row (11) is Based on 132,067,305 Ordinary Shares outstanding as of December 31, 2025 (as reported on Bloomberg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M4056D110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Menora Mivtachim Pensions &amp; Gemel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7,184,795.00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7,184,795.00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7,184,795.00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rows (6), (8), (9) and (11), the beneficial ownership of the securities reported herein is described in Item 4(a). Row (11) is Based on 132,067,305 Ordinary Shares outstanding as of December 31, 2025 (as reported on Bloomberg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Enlight Renewable Energy Ltd</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 Amal St., Afek Industrial Park, Rosh Ha'ayin, Israel, 4809249</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Menora Mivtachim Holdings Ltd. Menora Mivtachim Pensions and Gemel Ltd.</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Menora Mivtachim Holdings Ltd. - Menora House, 23 Jabotinsky St., Ramat Gan 5251102, Israel Menora Mivtachim Pensions and Gemel Ltd. - 23 Jabotinsky St., Ramat Gan 5251102, Israel</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Menora Mivtachim Holdings Ltd. - Israel Menora Mivtachim Pensions and Gemel Ltd. - Israel</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NIS 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jc w:val="left"/>
              <w:rPr/>
            </w:pPr>
            <w:r>
              <w:rPr/>
              <w:t xml:space="preserve">CUSIP No.: </w:t>
            </w:r>
          </w:p>
          <w:p>
            <w:pPr>
              <w:pStyle w:val="TableContents"/>
              <w:bidi w:val="0"/>
              <w:spacing w:before="0" w:after="0"/>
              <w:jc w:val="left"/>
              <w:rPr/>
            </w:pPr>
            <w:r>
              <w:rPr/>
              <w:t>M4056D110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of each reporting person. As of December 31, 2025, the securities reported herein were held as follows: 7,184,795 ordinary shares (representing 5.44% of the total ordinary shares outstanding) beneficially owned by Menora Mivtachim Pensions and Gemel Ltd.; 911,784 ordinary shares (representing 0.69% of the total ordinary shares outstanding) beneficially owned by Menora Mivtachim Insurance Ltd.; 50,868 ordinary shares (representing 0.04% of the total ordinary shares outstanding) beneficially owned by Menora Mivtachim Vehistadrut Hamehandesim Nihul Kupot Gemel Ltd.; and 8,139 ordinary shares (representing 0.01% of the total ordinary shares outstanding) beneficially owned by Shomera Insurance Company Ltd. The securities reported herein are beneficially owned by Menora Mivtachim Holdings Ltd. ("Menora Holdings") and by entities that are direct or indirect, wholly-owned or majority-owned, subsidiaries of Menora Holdings (the "Subsidiaries"), such as Menora Mivtachim Insurance Ltd., Shomera Insurance Company Ltd., Menora Mivtachim Pensions and Gemel Ltd., Menora Mivtachim Vehistadrut Hamehandesim Nihul Kupot Gemel Ltd., and Menora Mivtachim Investment Portfolio Management Ltd. The economic interest or beneficial ownership in a portion of the securities covered by this report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This statement on Schedule 13G shall not be construed as an admission by Menora Holdings or by any of the Subsidiaries that it is the beneficial owner of any of such securities covered by this statement on Schedule 13G, and each of Menora Holdings and the Subsidiaries disclaims beneficial ownership of any such securities except to the extent of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of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of each reporting person and note in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of each reporting person and note in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Menora Mivtachim Holdings Ltd</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Omri Gal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VP Finance and Accounting</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02/01/2026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Lior Yochpaz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02/10/2026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Menora Mivtachim Pensions &amp; Gemel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Omri Gal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VP Finance and Accounting</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02/01/2026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Lior Yochpaz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02/10/2026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by and among the Reporting Persons, dated as of March 15, 2023 (incorporated herein by reference to Exhibit 1 to the Schedule 13G filed on March 15, 2023).</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1399</Words>
  <Characters>7371</Characters>
  <CharactersWithSpaces>8726</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